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B72BF" w:rsidRDefault="003B72BF">
      <w:pPr>
        <w:pStyle w:val="1"/>
      </w:pPr>
      <w:r>
        <w:fldChar w:fldCharType="begin"/>
      </w:r>
      <w:r>
        <w:instrText>HYPERLINK "garantF1://1268.0"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  <w:r>
        <w:fldChar w:fldCharType="end"/>
      </w:r>
    </w:p>
    <w:p w:rsidR="003B72BF" w:rsidRDefault="003B72BF">
      <w:pPr>
        <w:jc w:val="right"/>
      </w:pPr>
      <w:r>
        <w:rPr>
          <w:rStyle w:val="a3"/>
          <w:bCs/>
        </w:rPr>
        <w:t>Приложение N 1</w:t>
      </w:r>
    </w:p>
    <w:p w:rsidR="003B72BF" w:rsidRDefault="003B72BF"/>
    <w:p w:rsidR="003B72BF" w:rsidRDefault="003B72BF">
      <w:pPr>
        <w:pStyle w:val="1"/>
      </w:pPr>
      <w:r>
        <w:t>Перечень</w:t>
      </w:r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3B72BF" w:rsidRDefault="003B72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BF" w:rsidRDefault="003B72BF">
            <w:pPr>
              <w:pStyle w:val="afff1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8"/>
              <w:jc w:val="center"/>
            </w:pPr>
            <w:bookmarkStart w:id="1" w:name="sub_1100"/>
            <w:r>
              <w:t>Группы населения</w:t>
            </w:r>
            <w:bookmarkEnd w:id="1"/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bookmarkStart w:id="2" w:name="sub_1101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2"/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</w:t>
            </w:r>
            <w:r>
              <w:lastRenderedPageBreak/>
              <w:t>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</w:t>
            </w:r>
            <w:r>
              <w:lastRenderedPageBreak/>
              <w:t>Великой Отечественной войны на территориях других государств;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3" w:name="sub_1102"/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3"/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4" w:name="sub_1103"/>
            <w:r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4"/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 xml:space="preserve">Герои Советского Союза, Герои Российской Федерации, полные кавалеры ордена </w:t>
            </w:r>
            <w:r>
              <w:lastRenderedPageBreak/>
              <w:t>Славы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lastRenderedPageBreak/>
              <w:t>все лекарственные средства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5" w:name="sub_1106"/>
            <w: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5"/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6" w:name="sub_20017"/>
            <w:r>
              <w:t>Дети первых трех лет жизни, а также дети из многодетных семей в возрасте до 6 лет</w:t>
            </w:r>
            <w:bookmarkEnd w:id="6"/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7" w:name="sub_1008"/>
            <w:r>
              <w:lastRenderedPageBreak/>
              <w:t>Инвалиды I группы, неработающие инвалиды II группы, дети-инвалиды в возрасте до 18 лет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8"/>
              <w:jc w:val="center"/>
            </w:pPr>
            <w:r>
              <w:t>в том числе: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инвалиды вследствие чернобыльской катастрофы из числа: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</w:t>
            </w:r>
            <w:r>
              <w:lastRenderedPageBreak/>
              <w:t>момента трансплантации костного мозга и времени развития у них в этой связи инвалидности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8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 xml:space="preserve">в соответствии с </w:t>
            </w:r>
            <w:hyperlink r:id="rId4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</w:t>
            </w:r>
            <w:r>
              <w:lastRenderedPageBreak/>
              <w:t>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 xml:space="preserve">в соответствии с </w:t>
            </w:r>
            <w:hyperlink r:id="rId5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9" w:name="sub_1019"/>
            <w:r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 xml:space="preserve">в соответствии с </w:t>
            </w:r>
            <w:hyperlink r:id="rId6" w:history="1">
              <w:r>
                <w:rPr>
                  <w:rStyle w:val="a4"/>
                  <w:rFonts w:cs="Arial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</w:t>
            </w:r>
            <w:r>
              <w:lastRenderedPageBreak/>
              <w:t>фактического прекращения таких испытаний и учений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  <w:p w:rsidR="003B72BF" w:rsidRDefault="003B72BF">
            <w:pPr>
              <w:pStyle w:val="afff1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Отдельные группы населения, страдающие гельминтозами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противоглистные лекарственные средства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8"/>
              <w:jc w:val="center"/>
            </w:pPr>
            <w:r>
              <w:t>Категории заболеваний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 для лечения даннной категории заболеваний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Гепатоцеребральная дистрофия и фенилкетонурия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 xml:space="preserve">безбелковые продукты питания, белковые гидролизаты, ферменты, психостимуляторы, витамины, </w:t>
            </w:r>
            <w:r>
              <w:lastRenderedPageBreak/>
              <w:t>биостимуляторы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lastRenderedPageBreak/>
              <w:t>Муковисцидоз ( 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ферменты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Острая перемежающаяся порфирия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анальгетики, В-блокаторы, фосфаден, рибоксин, андрогены, аденил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bookmarkStart w:id="10" w:name="sub_20020"/>
            <w:r>
              <w:t>СПИД, ВИЧ-инфицированные</w:t>
            </w:r>
            <w:bookmarkEnd w:id="10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перевязочные средства инкурабельным онкологическим больным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средства, необходимые для лечения данного заболевания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противотуберкулезные препараты, гепатопротекторы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антибиотики, анальгетики, нестероидные и стероидные противовоспалительные препараты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 для лечения данного заболевания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 для лечения данного заболевания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средства, необходимые для лечения данного заболевания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 xml:space="preserve">Состояние после операции по </w:t>
            </w:r>
            <w:r>
              <w:lastRenderedPageBreak/>
              <w:t>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lastRenderedPageBreak/>
              <w:t>антикоагулянты</w:t>
            </w:r>
          </w:p>
          <w:p w:rsidR="003B72BF" w:rsidRDefault="003B72BF">
            <w:pPr>
              <w:pStyle w:val="aff8"/>
            </w:pP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lastRenderedPageBreak/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стероидные гормоны, парлодел, андокур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средства, необходимые для лечения данного заболевания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антихолинэстеразные лекарственные средства, стероидные гормоны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средства, необходимые для лечения данного заболевания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лекарственные средства, необходимые для лечения данного заболевания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противопаркинсонические лекарственные средства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катетеры Пеццера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антибиотики, препараты висмута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антихолинэстеразные, холиномиметические, дегидратационные, мочегонные средства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 xml:space="preserve">Психические заболевания (инвалидам I и II групп, а также больным, работающим в </w:t>
            </w:r>
            <w:r>
              <w:lastRenderedPageBreak/>
              <w:t>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3B72BF" w:rsidRDefault="003B72BF">
            <w:pPr>
              <w:pStyle w:val="aff8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lastRenderedPageBreak/>
              <w:t>все лекарственные средства</w:t>
            </w: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Аддисонова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2BF" w:rsidRDefault="003B72BF">
            <w:pPr>
              <w:pStyle w:val="afff1"/>
            </w:pPr>
            <w:r>
              <w:t>гормоны коры надпочечников (минерало- и глюкокортикоиды)</w:t>
            </w:r>
          </w:p>
          <w:p w:rsidR="003B72BF" w:rsidRDefault="003B72BF">
            <w:pPr>
              <w:pStyle w:val="aff8"/>
            </w:pPr>
          </w:p>
        </w:tc>
      </w:tr>
      <w:tr w:rsidR="003B72BF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BF" w:rsidRDefault="003B72BF">
            <w:pPr>
              <w:pStyle w:val="afff1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72BF" w:rsidRDefault="003B72BF">
            <w:pPr>
              <w:pStyle w:val="afff1"/>
            </w:pPr>
            <w:r>
              <w:t>все лекарственные средства</w:t>
            </w:r>
          </w:p>
        </w:tc>
      </w:tr>
    </w:tbl>
    <w:p w:rsidR="003B72BF" w:rsidRDefault="003B72BF"/>
    <w:sectPr w:rsidR="003B72BF" w:rsidSect="003937F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F9"/>
    <w:rsid w:val="003937F9"/>
    <w:rsid w:val="003B72BF"/>
    <w:rsid w:val="00A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095248-0450-4EE6-8642-DA5B41F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781.1000" TargetMode="External"/><Relationship Id="rId5" Type="http://schemas.openxmlformats.org/officeDocument/2006/relationships/hyperlink" Target="garantF1://12025781.1000" TargetMode="External"/><Relationship Id="rId4" Type="http://schemas.openxmlformats.org/officeDocument/2006/relationships/hyperlink" Target="garantF1://1202578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Rustam</cp:lastModifiedBy>
  <cp:revision>2</cp:revision>
  <dcterms:created xsi:type="dcterms:W3CDTF">2018-10-24T12:08:00Z</dcterms:created>
  <dcterms:modified xsi:type="dcterms:W3CDTF">2018-10-24T12:08:00Z</dcterms:modified>
</cp:coreProperties>
</file>